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F90F" w14:textId="77777777" w:rsidR="00110021" w:rsidRPr="00110021" w:rsidRDefault="00110021" w:rsidP="00110021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bookmarkStart w:id="0" w:name="_Hlk212467886"/>
      <w:bookmarkStart w:id="1" w:name="_Hlk212464979"/>
      <w:bookmarkStart w:id="2" w:name="_Hlk152170308"/>
      <w:bookmarkEnd w:id="0"/>
      <w:r w:rsidRPr="00110021">
        <w:rPr>
          <w:rFonts w:ascii="Times New Roman" w:eastAsia="Calibri" w:hAnsi="Times New Roman" w:cs="Times New Roman"/>
          <w:b/>
          <w:noProof/>
          <w:kern w:val="0"/>
          <w:position w:val="-1"/>
          <w:sz w:val="28"/>
          <w:szCs w:val="28"/>
        </w:rPr>
        <w:drawing>
          <wp:inline distT="0" distB="0" distL="0" distR="0" wp14:anchorId="64BC47F7" wp14:editId="686771E6">
            <wp:extent cx="1767840" cy="1066800"/>
            <wp:effectExtent l="0" t="0" r="0" b="0"/>
            <wp:docPr id="1326754351" name="Рисунок 3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54351" name="Рисунок 3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37650" w14:textId="34038C90" w:rsidR="00110021" w:rsidRPr="00110021" w:rsidRDefault="00110021" w:rsidP="00110021">
      <w:pPr>
        <w:suppressAutoHyphens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Памятка участнику Международного конкурса сочинений </w:t>
      </w:r>
      <w:r w:rsidR="004A45C0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br/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«Без срока давности» ВДЦ «Океан»</w:t>
      </w:r>
    </w:p>
    <w:p w14:paraId="2F6EA7F1" w14:textId="77777777" w:rsidR="00110021" w:rsidRPr="00110021" w:rsidRDefault="00110021" w:rsidP="00110021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</w:p>
    <w:p w14:paraId="432D89F7" w14:textId="77777777" w:rsidR="00110021" w:rsidRPr="00110021" w:rsidRDefault="00110021" w:rsidP="00110021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Дорогие друзья!</w:t>
      </w:r>
    </w:p>
    <w:p w14:paraId="2DA5FA29" w14:textId="34468C64" w:rsidR="00110021" w:rsidRPr="00B60143" w:rsidRDefault="00110021" w:rsidP="00B60143">
      <w:pPr>
        <w:suppressAutoHyphens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 этом году Вам посчастливилось побывать в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российск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детск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центр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: </w:t>
      </w:r>
      <w:r w:rsidRPr="00110021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>«Океан»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. Предлагаем Вам принять участие в Международном конкурсе сочинений «Без срока давности».</w:t>
      </w:r>
      <w:r w:rsidR="00B60143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</w:rPr>
        <w:t xml:space="preserve"> </w:t>
      </w:r>
    </w:p>
    <w:p w14:paraId="386B9DAD" w14:textId="77777777" w:rsidR="00110021" w:rsidRPr="00110021" w:rsidRDefault="00110021" w:rsidP="001100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-1"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В этой памятке мы расскажем, как принять участие в Конкурсе. </w:t>
      </w:r>
    </w:p>
    <w:p w14:paraId="138CD0E3" w14:textId="11849852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1.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Внимательно прочитайте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Положение</w:t>
      </w:r>
      <w:r w:rsidRPr="00110021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>,</w:t>
      </w:r>
      <w:r w:rsidRPr="00110021">
        <w:rPr>
          <w:rFonts w:ascii="Times New Roman" w:eastAsia="Calibri" w:hAnsi="Times New Roman" w:cs="Times New Roman"/>
          <w:i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размещенное на официальном сайте Конкурса</w:t>
      </w:r>
      <w:hyperlink w:history="1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(https://ec.memory45.su). Обратите внимание на сроки проведения этапов Конкурса, порядок участия и правила оформления работ. </w:t>
      </w:r>
    </w:p>
    <w:p w14:paraId="1C36628B" w14:textId="3122B4E3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Итак,</w:t>
      </w: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Вы пишете сочинение в Океане. </w:t>
      </w:r>
      <w:bookmarkStart w:id="3" w:name="_Hlk213338186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Никаких дополнительных действий по перед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аче работы на следующий этап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Конкурса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от Вас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не потребуется. </w:t>
      </w:r>
    </w:p>
    <w:p w14:paraId="5D03CD48" w14:textId="25E997C9" w:rsidR="00110021" w:rsidRPr="00110021" w:rsidRDefault="00110021" w:rsidP="004A45C0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Если на региональном этапе по результатам проверки членов жюри Ваше сочинение наберет наибольшее количество баллов в рейтинговом списке Вашей категории участников, Вы становитесь финалистом, и Ваш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работ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участ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вует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 федеральн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ом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этап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Конкурса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,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где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будет проведена итоговая проверк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а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и определены абсолютные победители, призеры и победители в номинациях Конкурса. </w:t>
      </w:r>
    </w:p>
    <w:bookmarkEnd w:id="3"/>
    <w:p w14:paraId="75E72349" w14:textId="77777777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2.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Особое внимание обратите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на требования к оформлению конкурсной работы</w:t>
      </w:r>
      <w:r w:rsidRPr="00110021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 xml:space="preserve">.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При этом важно понимать следующее. </w:t>
      </w:r>
    </w:p>
    <w:p w14:paraId="3F41A972" w14:textId="5638A9CF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1. </w:t>
      </w:r>
      <w:r w:rsidR="00B60143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бъем конкурсной работы не должен превышать 6 печатных листов (в соответствии с требованиями к оформлению копии сочинения). И тем не менее, рекомендуем придерживаться следующих объемов конкурсной работы:  </w:t>
      </w:r>
    </w:p>
    <w:p w14:paraId="550E530E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5–7 классов (категория 1) ‒ 2–4 рукописные страницы;</w:t>
      </w:r>
    </w:p>
    <w:p w14:paraId="2195155B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lastRenderedPageBreak/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8–9 классов (категория 2) ‒ 3–5 рукописных страниц;</w:t>
      </w:r>
    </w:p>
    <w:p w14:paraId="6F6112A8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обучающиеся 10–11 классов (категория 3) и </w:t>
      </w: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обучающиеся </w:t>
      </w:r>
      <w:r w:rsidRPr="001100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br/>
        <w:t>по образовательным программам среднего профессионального образования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(категория 4) ‒ 4–6 рукописных страниц.</w:t>
      </w:r>
    </w:p>
    <w:p w14:paraId="7A15A59F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2. Все конкурсные работы проверяются на плагиат и другие виды некорректных заимствований, поэтому списывание работ недопустимо. Если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сочинении Вы используете цитаты, они должны быть заключены в кавычки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с обязательным указанием источника цитирования. </w:t>
      </w:r>
    </w:p>
    <w:p w14:paraId="2B7FC8DD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3. Конкурсная работа выполняется в рукописном виде на бланке, который можно найти и скачать в разделе «Оформление конкурсной документации» или на официальном сайте Конкурса в разделе «Участнику». </w:t>
      </w:r>
    </w:p>
    <w:p w14:paraId="604982C0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4. Конкурсную работу следует писать шариковой или гелевой ручкой черного или темно-синего цвета, чтобы текст был хорошо виден и понятен членам жюри, которые будут читать сканированную копию сочинения. Обязательно оставляйте по краям листа чистые поля. Постарайтесь, пожалуйста, писать разборчивым почерком! Не забудьте в конце печатной копии сочинения указать ссылки на источники, которыми вы пользовались при написании работы.</w:t>
      </w:r>
    </w:p>
    <w:p w14:paraId="7F29EFFD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b/>
          <w:i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Требования к копии конкурсной работы в Microsoft Word: формат 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/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docx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(Microsoft Word); шрифт Times New 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Roman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; размер шрифта 14; межстрочный интервал 1,5; отступы сверху, снизу, справа, слева – 2 см; выравнивание по ширине. Копия должна быть набрана без опечаток и грамматических ошибок и дословно повторять текст рукописного варианта сочинения.</w:t>
      </w:r>
    </w:p>
    <w:p w14:paraId="06E8C0DD" w14:textId="262955BB" w:rsidR="00110021" w:rsidRPr="00110021" w:rsidRDefault="00110021" w:rsidP="00110021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3. </w:t>
      </w:r>
      <w:r w:rsidRPr="00110021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Для участия в Конкурсе необходимо </w:t>
      </w:r>
      <w:r w:rsidRPr="00110021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заполнить Анкету</w:t>
      </w:r>
      <w:r w:rsidRPr="00110021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>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</w:p>
    <w:p w14:paraId="2A3B8CD1" w14:textId="7A8046CE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Все пункты Анкеты обязательны для заполнения. В Анкете на участие в Конкурсе необходимо правильно указать фамилию, имя и отчество, домашний адрес с индексом, телефон и адрес электронной почты (личный или родителей), а также контактные данные педагога-наставника, подготовившего Вас к Конкурсу.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Если в этих данных окажется ошибка, а Вы станете финалистом или победителем Конкурса, Оператор не сможет Вас найти для награждения. </w:t>
      </w:r>
    </w:p>
    <w:p w14:paraId="4996000C" w14:textId="77777777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Вам потребуется согласие на обработку персональных данных, фото-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и видеосъемку, использование фото-, видеоматериала, конкурсного сочинения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Конкурса, заполненное Вашими родителями или законными представителями. Можно это сделать, переслав им посредством электронной связи бланк Согласия, и получить в ответ уже заполненный документ. </w:t>
      </w:r>
    </w:p>
    <w:p w14:paraId="1A8CA933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4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Следующим шагом будет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выбор тематического направления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рамках которого Вы планируете писать сочинение. </w:t>
      </w:r>
    </w:p>
    <w:p w14:paraId="0FFC1A49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При выборе тематического направления своей работы Вы можете обратиться за помощью к членам семьи и педагогу-наставнику, осуществляющему Ваше педагогическое сопровождение. </w:t>
      </w:r>
    </w:p>
    <w:p w14:paraId="5589207C" w14:textId="77777777" w:rsidR="00110021" w:rsidRPr="00110021" w:rsidRDefault="00110021" w:rsidP="00110021">
      <w:pPr>
        <w:widowControl w:val="0"/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5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Вам необходимо определить и сформулировать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тему конкурсной работы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в рамках выбранного тематического направления, она должна быть уместной, самостоятельной и оригинальной. </w:t>
      </w:r>
    </w:p>
    <w:p w14:paraId="08B01735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Формулировка темы также должна отражать главную мысль конкурсного сочинения, соответствовать выбранному жанру его написания. Оригинальность может придать использование ярких коротких цитат из книг, кинофильмов, писем и т.п., связанных с содержанием сочинения. </w:t>
      </w:r>
    </w:p>
    <w:p w14:paraId="6676FDC8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Формулировать тему конкурсной работы целесообразно после сбора необходимого материала, определения жанра сочинения и написания его черновика. В этом случае будет виден весь творческий замысел работы, будут доступны исторические материалы, которые могут послужить источником конкретных формулировок. </w:t>
      </w:r>
    </w:p>
    <w:p w14:paraId="443B36BB" w14:textId="1B589D7B" w:rsidR="00110021" w:rsidRPr="00B60143" w:rsidRDefault="00110021" w:rsidP="00B6014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6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</w:t>
      </w:r>
      <w:bookmarkStart w:id="4" w:name="_Hlk213338472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Участнику необходимо </w:t>
      </w: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выбрать жанр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написания конкурсного сочинения.</w:t>
      </w:r>
      <w:r w:rsidR="00B60143" w:rsidRPr="00B60143">
        <w:rPr>
          <w:rFonts w:ascii="Times New Roman" w:eastAsia="Calibri" w:hAnsi="Times New Roman" w:cs="Calibri"/>
          <w:color w:val="000000"/>
          <w:kern w:val="0"/>
          <w:position w:val="-1"/>
        </w:rPr>
        <w:t xml:space="preserve"> </w:t>
      </w:r>
      <w:r w:rsidR="00B60143" w:rsidRPr="00B60143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 xml:space="preserve">Сочинение можно написать в следующих жанрах: рассказ, письмо, </w:t>
      </w:r>
      <w:r w:rsidR="00B60143" w:rsidRPr="00B60143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lastRenderedPageBreak/>
        <w:t>дневник, репортаж, интервью, письмо, эссе, путевые заметки, притча, сказка, заочная экскурсия, рецензия</w:t>
      </w:r>
      <w:r w:rsidR="00B60143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8"/>
        </w:rPr>
        <w:t>.</w:t>
      </w:r>
    </w:p>
    <w:p w14:paraId="2EAF79CE" w14:textId="77777777" w:rsidR="00110021" w:rsidRPr="00110021" w:rsidRDefault="00110021" w:rsidP="00110021">
      <w:pPr>
        <w:shd w:val="clear" w:color="auto" w:fill="FFFFFF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Сочинение должно представлять собою прозаический текст, поэтические тексты не рассматриваются, однако конкурсная работа может включать стихотворные фрагменты (например, цитаты – в этом случае обязательно указание авторства, или стихи, написанные самим автором работы).</w:t>
      </w:r>
    </w:p>
    <w:bookmarkEnd w:id="4"/>
    <w:p w14:paraId="1CE08D75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Шаг 7.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</w:t>
      </w:r>
      <w:r w:rsidRPr="00110021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Отбор информации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в соответствии с выбранным тематическим направлением и жанром. </w:t>
      </w:r>
    </w:p>
    <w:p w14:paraId="6D9F8F21" w14:textId="1B8E99B5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Стоит обращаться только к проверенным сайтам или книгам. Ссылки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на авторитетные источники можно найти на официальном сайте Конкурса,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а также в разделе «Перечень ресурсов» методических рекомендаций. Если сочинение пишется по книге, кинофильму, рекомендуется ознакомиться с ним полностью. </w:t>
      </w:r>
    </w:p>
    <w:p w14:paraId="1D42C5B9" w14:textId="77777777" w:rsidR="00110021" w:rsidRPr="00110021" w:rsidRDefault="00110021" w:rsidP="0011002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При написании сочинения важно корректно использовать литературный, исторический (в том числе биографический), научный, архивный и другой материал, правильно оформлять цитаты. </w:t>
      </w:r>
    </w:p>
    <w:p w14:paraId="25A810DE" w14:textId="48AB7890" w:rsidR="00110021" w:rsidRPr="00110021" w:rsidRDefault="00110021" w:rsidP="00110021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Если у Вас, Ваших родителей или педагогов-наставников в процессе подготовки и участия в Конкурсе возникают вопросы, то можно написать письмо на официальную почту Оператора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memory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45@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mpgu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.</w:t>
      </w:r>
      <w:proofErr w:type="spellStart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su</w:t>
      </w:r>
      <w:proofErr w:type="spellEnd"/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указанную </w:t>
      </w:r>
      <w:r w:rsidRPr="00110021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на официальном сайте Конкурса, а кроме того, можно позвонить на официальный телефон Оператора, указанный также на официальном сайте. </w:t>
      </w:r>
    </w:p>
    <w:p w14:paraId="63FFD249" w14:textId="5DAB7A78" w:rsidR="00110021" w:rsidRPr="00110021" w:rsidRDefault="00110021" w:rsidP="00110021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</w:pPr>
      <w:r w:rsidRPr="00110021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Желаем Вам успеха и победы!</w:t>
      </w:r>
    </w:p>
    <w:p w14:paraId="68331BED" w14:textId="474B211E" w:rsidR="00110021" w:rsidRPr="00110021" w:rsidRDefault="00110021" w:rsidP="0011002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bookmarkStart w:id="5" w:name="_Hlk154666985"/>
      <w:bookmarkEnd w:id="1"/>
      <w:bookmarkEnd w:id="2"/>
      <w:bookmarkEnd w:id="5"/>
    </w:p>
    <w:sectPr w:rsidR="00110021" w:rsidRPr="00110021" w:rsidSect="00637718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35AC" w14:textId="77777777" w:rsidR="00D14A04" w:rsidRDefault="00D14A04" w:rsidP="00110021">
      <w:pPr>
        <w:spacing w:after="0" w:line="240" w:lineRule="auto"/>
      </w:pPr>
      <w:r>
        <w:separator/>
      </w:r>
    </w:p>
  </w:endnote>
  <w:endnote w:type="continuationSeparator" w:id="0">
    <w:p w14:paraId="0E423F08" w14:textId="77777777" w:rsidR="00D14A04" w:rsidRDefault="00D14A04" w:rsidP="0011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Content>
      <w:p w14:paraId="557DE112" w14:textId="77777777" w:rsidR="00110021" w:rsidRPr="004A2976" w:rsidRDefault="00110021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9304209" w14:textId="77777777" w:rsidR="00110021" w:rsidRDefault="00110021" w:rsidP="007F1AC3">
    <w:pPr>
      <w:pStyle w:val="af3"/>
      <w:jc w:val="center"/>
    </w:pPr>
    <w:r>
      <w:rPr>
        <w:noProof/>
      </w:rPr>
      <w:drawing>
        <wp:inline distT="0" distB="0" distL="0" distR="0" wp14:anchorId="72606635" wp14:editId="773E06B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9483" w14:textId="77777777" w:rsidR="00D14A04" w:rsidRDefault="00D14A04" w:rsidP="00110021">
      <w:pPr>
        <w:spacing w:after="0" w:line="240" w:lineRule="auto"/>
      </w:pPr>
      <w:r>
        <w:separator/>
      </w:r>
    </w:p>
  </w:footnote>
  <w:footnote w:type="continuationSeparator" w:id="0">
    <w:p w14:paraId="29AAE702" w14:textId="77777777" w:rsidR="00D14A04" w:rsidRDefault="00D14A04" w:rsidP="0011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29FC" w14:textId="77777777" w:rsidR="00110021" w:rsidRPr="007F1AC3" w:rsidRDefault="00110021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6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6"/>
  <w:p w14:paraId="31AA9605" w14:textId="77777777" w:rsidR="00110021" w:rsidRDefault="00110021">
    <w:pPr>
      <w:pStyle w:val="af6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6858128">
    <w:abstractNumId w:val="0"/>
  </w:num>
  <w:num w:numId="2" w16cid:durableId="470438590">
    <w:abstractNumId w:val="6"/>
  </w:num>
  <w:num w:numId="3" w16cid:durableId="1449544632">
    <w:abstractNumId w:val="14"/>
  </w:num>
  <w:num w:numId="4" w16cid:durableId="906107880">
    <w:abstractNumId w:val="16"/>
  </w:num>
  <w:num w:numId="5" w16cid:durableId="995765375">
    <w:abstractNumId w:val="15"/>
  </w:num>
  <w:num w:numId="6" w16cid:durableId="2040812670">
    <w:abstractNumId w:val="20"/>
  </w:num>
  <w:num w:numId="7" w16cid:durableId="93407222">
    <w:abstractNumId w:val="19"/>
  </w:num>
  <w:num w:numId="8" w16cid:durableId="889461497">
    <w:abstractNumId w:val="4"/>
  </w:num>
  <w:num w:numId="9" w16cid:durableId="679431191">
    <w:abstractNumId w:val="8"/>
  </w:num>
  <w:num w:numId="10" w16cid:durableId="1504665412">
    <w:abstractNumId w:val="23"/>
  </w:num>
  <w:num w:numId="11" w16cid:durableId="1729299376">
    <w:abstractNumId w:val="21"/>
  </w:num>
  <w:num w:numId="12" w16cid:durableId="121464306">
    <w:abstractNumId w:val="12"/>
  </w:num>
  <w:num w:numId="13" w16cid:durableId="1995134052">
    <w:abstractNumId w:val="1"/>
  </w:num>
  <w:num w:numId="14" w16cid:durableId="2134782448">
    <w:abstractNumId w:val="7"/>
  </w:num>
  <w:num w:numId="15" w16cid:durableId="1802191883">
    <w:abstractNumId w:val="10"/>
  </w:num>
  <w:num w:numId="16" w16cid:durableId="1589458441">
    <w:abstractNumId w:val="13"/>
  </w:num>
  <w:num w:numId="17" w16cid:durableId="1072659731">
    <w:abstractNumId w:val="18"/>
  </w:num>
  <w:num w:numId="18" w16cid:durableId="1976328182">
    <w:abstractNumId w:val="24"/>
  </w:num>
  <w:num w:numId="19" w16cid:durableId="45497752">
    <w:abstractNumId w:val="9"/>
  </w:num>
  <w:num w:numId="20" w16cid:durableId="78790254">
    <w:abstractNumId w:val="5"/>
  </w:num>
  <w:num w:numId="21" w16cid:durableId="173112153">
    <w:abstractNumId w:val="3"/>
  </w:num>
  <w:num w:numId="22" w16cid:durableId="1280599194">
    <w:abstractNumId w:val="2"/>
  </w:num>
  <w:num w:numId="23" w16cid:durableId="1134903710">
    <w:abstractNumId w:val="22"/>
  </w:num>
  <w:num w:numId="24" w16cid:durableId="815100405">
    <w:abstractNumId w:val="17"/>
  </w:num>
  <w:num w:numId="25" w16cid:durableId="1742947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9D"/>
    <w:rsid w:val="0000102E"/>
    <w:rsid w:val="00001B84"/>
    <w:rsid w:val="000130B7"/>
    <w:rsid w:val="00014677"/>
    <w:rsid w:val="000242E8"/>
    <w:rsid w:val="000412A2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0021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1C54"/>
    <w:rsid w:val="002A42DF"/>
    <w:rsid w:val="002A6A9B"/>
    <w:rsid w:val="002B2FC3"/>
    <w:rsid w:val="002D370B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665A"/>
    <w:rsid w:val="00406E47"/>
    <w:rsid w:val="00425E89"/>
    <w:rsid w:val="00431D4F"/>
    <w:rsid w:val="00437B61"/>
    <w:rsid w:val="0044124B"/>
    <w:rsid w:val="00486013"/>
    <w:rsid w:val="00494BA9"/>
    <w:rsid w:val="004A42C1"/>
    <w:rsid w:val="004A45C0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37718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6F76AD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83942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0143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E319D"/>
    <w:rsid w:val="00BE581F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14A04"/>
    <w:rsid w:val="00D30D22"/>
    <w:rsid w:val="00D40D42"/>
    <w:rsid w:val="00D51E72"/>
    <w:rsid w:val="00D5703B"/>
    <w:rsid w:val="00D616A1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46F6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75B"/>
  <w15:chartTrackingRefBased/>
  <w15:docId w15:val="{1D9E5089-A1A4-441C-A18D-E1A14AF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3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1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1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1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1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1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1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19D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0021"/>
  </w:style>
  <w:style w:type="character" w:styleId="ac">
    <w:name w:val="Hyperlink"/>
    <w:uiPriority w:val="99"/>
    <w:unhideWhenUsed/>
    <w:rsid w:val="00110021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110021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110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100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10021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110021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110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110021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1100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110021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002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110021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11002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100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10021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110021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110021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110021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110021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110021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110021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10021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110021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110021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110021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10021"/>
  </w:style>
  <w:style w:type="table" w:customStyle="1" w:styleId="62">
    <w:name w:val="Сетка таблицы6"/>
    <w:basedOn w:val="a1"/>
    <w:next w:val="ad"/>
    <w:uiPriority w:val="39"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110021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110021"/>
  </w:style>
  <w:style w:type="character" w:styleId="af8">
    <w:name w:val="FollowedHyperlink"/>
    <w:uiPriority w:val="99"/>
    <w:semiHidden/>
    <w:unhideWhenUsed/>
    <w:rsid w:val="00110021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110021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110021"/>
    <w:rPr>
      <w:color w:val="605E5C"/>
      <w:shd w:val="clear" w:color="auto" w:fill="E1DFDD"/>
    </w:rPr>
  </w:style>
  <w:style w:type="character" w:customStyle="1" w:styleId="normaltextrun">
    <w:name w:val="normaltextrun"/>
    <w:rsid w:val="00110021"/>
  </w:style>
  <w:style w:type="table" w:customStyle="1" w:styleId="TableGrid2">
    <w:name w:val="TableGrid2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100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110021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110021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110021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110021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110021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110021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110021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1002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10021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110021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110021"/>
  </w:style>
  <w:style w:type="paragraph" w:customStyle="1" w:styleId="msonormal0">
    <w:name w:val="msonormal"/>
    <w:basedOn w:val="a"/>
    <w:uiPriority w:val="99"/>
    <w:rsid w:val="0011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100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11002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11002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110021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1100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825</Words>
  <Characters>5512</Characters>
  <Application>Microsoft Office Word</Application>
  <DocSecurity>0</DocSecurity>
  <Lines>106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6</cp:revision>
  <dcterms:created xsi:type="dcterms:W3CDTF">2025-10-27T11:23:00Z</dcterms:created>
  <dcterms:modified xsi:type="dcterms:W3CDTF">2025-11-06T13:21:00Z</dcterms:modified>
</cp:coreProperties>
</file>